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30"/>
          <w:szCs w:val="30"/>
        </w:rPr>
      </w:pPr>
      <w:bookmarkStart w:id="0" w:name="bookmark21"/>
      <w:bookmarkStart w:id="1" w:name="bookmark22"/>
      <w:bookmarkStart w:id="2" w:name="bookmark23"/>
      <w:r>
        <w:rPr>
          <w:rFonts w:hint="eastAsia" w:ascii="黑体" w:hAnsi="黑体" w:eastAsia="黑体" w:cs="黑体"/>
          <w:sz w:val="30"/>
          <w:szCs w:val="30"/>
          <w:lang w:val="zh-CN" w:eastAsia="zh-CN"/>
        </w:rPr>
        <w:t>“百</w:t>
      </w:r>
      <w:r>
        <w:rPr>
          <w:rFonts w:hint="eastAsia" w:ascii="黑体" w:hAnsi="黑体" w:eastAsia="黑体" w:cs="黑体"/>
          <w:sz w:val="30"/>
          <w:szCs w:val="30"/>
        </w:rPr>
        <w:t>年风华</w:t>
      </w:r>
      <w:bookmarkStart w:id="5" w:name="_GoBack"/>
      <w:bookmarkEnd w:id="5"/>
      <w:r>
        <w:rPr>
          <w:rFonts w:hint="eastAsia" w:ascii="黑体" w:hAnsi="黑体" w:eastAsia="黑体" w:cs="黑体"/>
          <w:sz w:val="30"/>
          <w:szCs w:val="30"/>
          <w:lang w:eastAsia="zh-CN"/>
        </w:rPr>
        <w:t>”</w:t>
      </w:r>
      <w:r>
        <w:rPr>
          <w:rFonts w:hint="eastAsia" w:ascii="黑体" w:hAnsi="黑体" w:eastAsia="黑体" w:cs="黑体"/>
          <w:sz w:val="30"/>
          <w:szCs w:val="30"/>
        </w:rPr>
        <w:t>全省党员教育全媒体作品创作大赛报送具体要求</w:t>
      </w:r>
      <w:bookmarkEnd w:id="0"/>
      <w:bookmarkEnd w:id="1"/>
      <w:bookmarkEnd w:id="2"/>
    </w:p>
    <w:p>
      <w:pPr>
        <w:jc w:val="center"/>
        <w:rPr>
          <w:rFonts w:hint="eastAsia" w:ascii="黑体" w:hAnsi="黑体" w:eastAsia="黑体" w:cs="黑体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1"/>
        </w:numPr>
        <w:shd w:val="clear" w:color="auto" w:fill="auto"/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leftChars="0" w:right="0" w:rightChars="0" w:firstLine="480" w:firstLineChars="200"/>
        <w:jc w:val="both"/>
        <w:textAlignment w:val="auto"/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</w:pPr>
      <w:bookmarkStart w:id="3" w:name="bookmark24"/>
      <w:bookmarkEnd w:id="3"/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作品电子稿以邮件形式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报送。</w:t>
      </w: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压缩包里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内建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个分类文件夹：作品、表格、文本。将作品图像音视频文件、报名表（汇总表）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word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文档、解说词（创意说明）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word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文档分别存入相应类别文件夹。</w:t>
      </w:r>
    </w:p>
    <w:p>
      <w:pPr>
        <w:pStyle w:val="5"/>
        <w:keepNext w:val="0"/>
        <w:keepLines w:val="0"/>
        <w:pageBreakBefore w:val="0"/>
        <w:widowControl w:val="0"/>
        <w:numPr>
          <w:numId w:val="0"/>
        </w:numPr>
        <w:shd w:val="clear" w:color="auto" w:fill="auto"/>
        <w:tabs>
          <w:tab w:val="left" w:pos="1104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360" w:lineRule="auto"/>
        <w:ind w:right="0" w:rightChars="0"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cs="宋体"/>
          <w:color w:val="000000"/>
          <w:spacing w:val="0"/>
          <w:w w:val="100"/>
          <w:position w:val="0"/>
          <w:sz w:val="24"/>
          <w:szCs w:val="24"/>
          <w:lang w:val="en-US" w:eastAsia="zh-CN"/>
        </w:rPr>
        <w:t>2、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作品报送格式：文件按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  <w:lang w:val="zh-CN" w:eastAsia="zh-CN" w:bidi="zh-CN"/>
        </w:rPr>
        <w:t>“作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品名-分类-报送单位”格式命名，例如：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“XXX-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微视频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-</w:t>
      </w:r>
      <w:r>
        <w:rPr>
          <w:rFonts w:hint="eastAsia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zh-CN" w:bidi="en-US"/>
        </w:rPr>
        <w:t>XX部门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.mp4”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。微视频报送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mp4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 xml:space="preserve">（ 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1080/25P/8Mbps 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 xml:space="preserve">格式或 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mov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（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 xml:space="preserve">1080/50i/50Mbps 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）格式，画幅宽高比为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16:9,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不带有遮幅，包含有字幕和无字幕两个版本。新媒体作品已在线推出的，报送作品地址二维码；未在线推出的，报送相关作品的预览、体验、试用版本。文创产品除报送实物作品外，还需报送设计图稿或实物照片（平面海报需以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jpg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格式报送，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CMYK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色 彩模式，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A3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尺寸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</w:rPr>
        <w:t>，</w:t>
      </w:r>
      <w:r>
        <w:rPr>
          <w:rFonts w:hint="eastAsia" w:ascii="宋体" w:hAnsi="宋体" w:eastAsia="宋体" w:cs="宋体"/>
          <w:b/>
          <w:bCs/>
          <w:color w:val="000000"/>
          <w:spacing w:val="0"/>
          <w:w w:val="100"/>
          <w:position w:val="0"/>
          <w:sz w:val="24"/>
          <w:szCs w:val="24"/>
          <w:lang w:val="en-US" w:eastAsia="en-US" w:bidi="en-US"/>
        </w:rPr>
        <w:t>300dpi）</w:t>
      </w:r>
      <w:r>
        <w:rPr>
          <w:rFonts w:hint="eastAsia" w:ascii="宋体" w:hAnsi="宋体" w:eastAsia="宋体" w:cs="宋体"/>
          <w:color w:val="000000"/>
          <w:spacing w:val="0"/>
          <w:w w:val="100"/>
          <w:position w:val="0"/>
          <w:sz w:val="24"/>
          <w:szCs w:val="24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0"/>
        <w:textAlignment w:val="auto"/>
        <w:rPr>
          <w:rFonts w:hint="eastAsia" w:ascii="宋体" w:hAnsi="宋体" w:eastAsia="宋体" w:cs="宋体"/>
          <w:sz w:val="24"/>
          <w:szCs w:val="24"/>
        </w:rPr>
      </w:pPr>
      <w:bookmarkStart w:id="4" w:name="bookmark26"/>
      <w:bookmarkEnd w:id="4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egoe UI Historic">
    <w:panose1 w:val="020B0502040204020203"/>
    <w:charset w:val="00"/>
    <w:family w:val="auto"/>
    <w:pitch w:val="default"/>
    <w:sig w:usb0="800001EF" w:usb1="02000002" w:usb2="0060C080" w:usb3="00000002" w:csb0="00000001" w:csb1="4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26D3E"/>
    <w:multiLevelType w:val="singleLevel"/>
    <w:tmpl w:val="4E926D3E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3C141B"/>
    <w:rsid w:val="29405A58"/>
    <w:rsid w:val="6F3C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Heading #2|1"/>
    <w:basedOn w:val="1"/>
    <w:qFormat/>
    <w:uiPriority w:val="0"/>
    <w:pPr>
      <w:widowControl w:val="0"/>
      <w:shd w:val="clear" w:color="auto" w:fill="auto"/>
      <w:spacing w:after="180" w:line="677" w:lineRule="exact"/>
      <w:jc w:val="center"/>
      <w:outlineLvl w:val="1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uiPriority w:val="0"/>
    <w:pPr>
      <w:widowControl w:val="0"/>
      <w:shd w:val="clear" w:color="auto" w:fill="auto"/>
      <w:spacing w:line="410" w:lineRule="auto"/>
      <w:ind w:firstLine="400"/>
    </w:pPr>
    <w:rPr>
      <w:rFonts w:ascii="宋体" w:hAnsi="宋体" w:eastAsia="宋体" w:cs="宋体"/>
      <w:sz w:val="30"/>
      <w:szCs w:val="30"/>
      <w:u w:val="none"/>
      <w:shd w:val="clear" w:color="auto" w:fill="auto"/>
      <w:lang w:val="zh-TW" w:eastAsia="zh-TW" w:bidi="zh-TW"/>
    </w:rPr>
  </w:style>
  <w:style w:type="paragraph" w:customStyle="1" w:styleId="6">
    <w:name w:val="Header or footer|2"/>
    <w:basedOn w:val="1"/>
    <w:qFormat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2021-03-16T03:10:00Z</dcterms:created>
  <dc:creator>onion </dc:creator>
  <cp:lastModifiedBy>onion </cp:lastModifiedBy>
  <dcterms:modified xsi:type="dcterms:W3CDTF">2021-03-16T03:16:44Z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